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采购公告</w:t>
      </w:r>
    </w:p>
    <w:p>
      <w:pPr>
        <w:pStyle w:val="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崂山区金家岭学校现进行2023年</w:t>
      </w:r>
      <w:r>
        <w:rPr>
          <w:rFonts w:hint="eastAsia" w:ascii="仿宋" w:hAnsi="仿宋" w:eastAsia="仿宋"/>
          <w:color w:val="333333"/>
          <w:lang w:val="en-US" w:eastAsia="zh-CN"/>
        </w:rPr>
        <w:t>小学</w:t>
      </w:r>
      <w:r>
        <w:rPr>
          <w:rFonts w:hint="eastAsia" w:ascii="仿宋" w:hAnsi="仿宋" w:eastAsia="仿宋"/>
          <w:color w:val="333333"/>
        </w:rPr>
        <w:t>部秋季研学公司招标采购，欢迎符合条件的公司报名参加。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562" w:firstLineChars="200"/>
        <w:jc w:val="both"/>
        <w:rPr>
          <w:rFonts w:hint="default" w:eastAsia="仿宋"/>
          <w:color w:val="000000"/>
          <w:sz w:val="27"/>
          <w:szCs w:val="27"/>
          <w:lang w:val="en-US" w:eastAsia="zh-CN"/>
        </w:rPr>
      </w:pPr>
      <w:r>
        <w:rPr>
          <w:rStyle w:val="8"/>
          <w:rFonts w:hint="eastAsia" w:ascii="仿宋" w:hAnsi="仿宋" w:eastAsia="仿宋"/>
          <w:color w:val="333333"/>
          <w:sz w:val="28"/>
          <w:szCs w:val="28"/>
        </w:rPr>
        <w:t>1.项目编号：</w:t>
      </w:r>
      <w:r>
        <w:rPr>
          <w:rFonts w:hint="eastAsia" w:ascii="仿宋" w:hAnsi="仿宋" w:eastAsia="仿宋" w:cs="仿宋"/>
          <w:color w:val="333333"/>
        </w:rPr>
        <w:t> JJLXX2023_</w:t>
      </w:r>
      <w:r>
        <w:rPr>
          <w:rFonts w:hint="eastAsia" w:ascii="仿宋" w:hAnsi="仿宋" w:eastAsia="仿宋" w:cs="仿宋"/>
          <w:color w:val="333333"/>
          <w:lang w:val="en-US" w:eastAsia="zh-CN"/>
        </w:rPr>
        <w:t>1008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555"/>
        <w:rPr>
          <w:color w:val="000000"/>
          <w:sz w:val="27"/>
          <w:szCs w:val="27"/>
        </w:rPr>
      </w:pPr>
      <w:r>
        <w:rPr>
          <w:rStyle w:val="8"/>
          <w:rFonts w:hint="eastAsia" w:ascii="仿宋" w:hAnsi="仿宋" w:eastAsia="仿宋"/>
          <w:color w:val="333333"/>
          <w:sz w:val="28"/>
          <w:szCs w:val="28"/>
        </w:rPr>
        <w:t>2.项目名称：</w:t>
      </w:r>
      <w:r>
        <w:rPr>
          <w:rFonts w:hint="eastAsia" w:ascii="仿宋" w:hAnsi="仿宋" w:eastAsia="仿宋"/>
          <w:color w:val="333333"/>
        </w:rPr>
        <w:t>崂山区金家岭学校2023年</w:t>
      </w:r>
      <w:r>
        <w:rPr>
          <w:rFonts w:hint="eastAsia" w:ascii="仿宋" w:hAnsi="仿宋" w:eastAsia="仿宋"/>
          <w:color w:val="333333"/>
          <w:lang w:val="en-US" w:eastAsia="zh-CN"/>
        </w:rPr>
        <w:t>小学</w:t>
      </w:r>
      <w:r>
        <w:rPr>
          <w:rFonts w:hint="eastAsia" w:ascii="仿宋" w:hAnsi="仿宋" w:eastAsia="仿宋"/>
          <w:color w:val="333333"/>
        </w:rPr>
        <w:t>部秋季研学公司供应商采购项目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555"/>
        <w:rPr>
          <w:color w:val="000000"/>
          <w:sz w:val="28"/>
          <w:szCs w:val="28"/>
        </w:rPr>
      </w:pPr>
      <w:r>
        <w:rPr>
          <w:rStyle w:val="8"/>
          <w:rFonts w:hint="eastAsia" w:ascii="仿宋" w:hAnsi="仿宋" w:eastAsia="仿宋"/>
          <w:color w:val="333333"/>
          <w:sz w:val="28"/>
          <w:szCs w:val="28"/>
        </w:rPr>
        <w:t>3.项目概况：</w:t>
      </w:r>
    </w:p>
    <w:p>
      <w:pPr>
        <w:pStyle w:val="5"/>
        <w:spacing w:before="0" w:beforeAutospacing="0" w:after="0" w:afterAutospacing="0" w:line="360" w:lineRule="auto"/>
        <w:ind w:firstLine="480"/>
        <w:rPr>
          <w:color w:val="000000"/>
          <w:sz w:val="27"/>
          <w:szCs w:val="27"/>
        </w:rPr>
      </w:pPr>
      <w:r>
        <w:rPr>
          <w:rStyle w:val="8"/>
          <w:rFonts w:hint="eastAsia" w:ascii="仿宋" w:hAnsi="仿宋" w:eastAsia="仿宋"/>
          <w:color w:val="333333"/>
          <w:shd w:val="clear" w:color="auto" w:fill="FFFFFF"/>
        </w:rPr>
        <w:t>3.1研学对象：</w:t>
      </w:r>
      <w:r>
        <w:rPr>
          <w:rFonts w:ascii="Calibri" w:hAnsi="Calibri" w:eastAsia="仿宋" w:cs="Calibri"/>
          <w:color w:val="333333"/>
          <w:highlight w:val="none"/>
          <w:shd w:val="clear" w:color="auto" w:fill="FFFFFF"/>
        </w:rPr>
        <w:t> </w:t>
      </w:r>
      <w:r>
        <w:rPr>
          <w:rFonts w:hint="eastAsia" w:ascii="仿宋" w:hAnsi="仿宋" w:eastAsia="仿宋"/>
          <w:color w:val="333333"/>
          <w:highlight w:val="none"/>
          <w:shd w:val="clear" w:color="auto" w:fill="FFFFFF"/>
        </w:rPr>
        <w:t>本次研学师生数</w:t>
      </w: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预计一年级58</w:t>
      </w:r>
      <w:r>
        <w:rPr>
          <w:rFonts w:hint="eastAsia" w:ascii="仿宋" w:hAnsi="仿宋" w:eastAsia="仿宋"/>
          <w:color w:val="333333"/>
          <w:highlight w:val="none"/>
          <w:shd w:val="clear" w:color="auto" w:fill="FFFFFF"/>
        </w:rPr>
        <w:t>人、</w:t>
      </w: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二年级84人、三年级109人、四年级126人</w:t>
      </w:r>
      <w:r>
        <w:rPr>
          <w:rFonts w:hint="eastAsia" w:ascii="仿宋" w:hAnsi="仿宋" w:eastAsia="仿宋"/>
          <w:color w:val="000000"/>
          <w:highlight w:val="none"/>
        </w:rPr>
        <w:t>。</w:t>
      </w:r>
      <w:r>
        <w:rPr>
          <w:rFonts w:hint="eastAsia" w:ascii="仿宋" w:hAnsi="仿宋" w:eastAsia="仿宋"/>
          <w:color w:val="333333"/>
          <w:highlight w:val="none"/>
          <w:shd w:val="clear" w:color="auto" w:fill="FFFFFF"/>
        </w:rPr>
        <w:t>本次研学项目面向</w:t>
      </w: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小学</w:t>
      </w:r>
      <w:r>
        <w:rPr>
          <w:rFonts w:hint="eastAsia" w:ascii="仿宋" w:hAnsi="仿宋" w:eastAsia="仿宋"/>
          <w:color w:val="333333"/>
          <w:highlight w:val="none"/>
          <w:shd w:val="clear" w:color="auto" w:fill="FFFFFF"/>
        </w:rPr>
        <w:t>部（出行人数以最终出行人数为准）。</w:t>
      </w:r>
    </w:p>
    <w:p>
      <w:pPr>
        <w:pStyle w:val="5"/>
        <w:spacing w:before="0" w:beforeAutospacing="0" w:after="0" w:afterAutospacing="0" w:line="360" w:lineRule="auto"/>
        <w:ind w:firstLine="480"/>
        <w:rPr>
          <w:rStyle w:val="8"/>
          <w:rFonts w:ascii="仿宋" w:hAnsi="仿宋" w:eastAsia="仿宋"/>
          <w:color w:val="333333"/>
          <w:shd w:val="clear" w:color="auto" w:fill="FFFFFF"/>
        </w:rPr>
      </w:pPr>
      <w:r>
        <w:rPr>
          <w:rStyle w:val="8"/>
          <w:rFonts w:hint="eastAsia" w:ascii="仿宋" w:hAnsi="仿宋" w:eastAsia="仿宋"/>
          <w:color w:val="333333"/>
          <w:shd w:val="clear" w:color="auto" w:fill="FFFFFF"/>
        </w:rPr>
        <w:t>3.2</w:t>
      </w:r>
      <w:r>
        <w:rPr>
          <w:rStyle w:val="8"/>
          <w:rFonts w:hint="eastAsia" w:ascii="仿宋" w:hAnsi="仿宋" w:eastAsia="仿宋"/>
          <w:color w:val="333333"/>
          <w:shd w:val="clear" w:color="auto" w:fill="FFFFFF"/>
          <w:lang w:val="en-US" w:eastAsia="zh-CN"/>
        </w:rPr>
        <w:t>采购需求</w:t>
      </w:r>
      <w:r>
        <w:rPr>
          <w:rStyle w:val="8"/>
          <w:rFonts w:hint="eastAsia" w:ascii="仿宋" w:hAnsi="仿宋" w:eastAsia="仿宋"/>
          <w:color w:val="333333"/>
          <w:shd w:val="clear" w:color="auto" w:fill="FFFFFF"/>
        </w:rPr>
        <w:t>：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b/>
          <w:bCs/>
          <w:color w:val="333333"/>
          <w:highlight w:val="none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333333"/>
          <w:highlight w:val="none"/>
          <w:shd w:val="clear" w:color="auto" w:fill="FFFFFF"/>
          <w:lang w:val="en-US" w:eastAsia="zh-CN"/>
        </w:rPr>
        <w:t>3.2.1一</w:t>
      </w:r>
      <w:r>
        <w:rPr>
          <w:rFonts w:hint="eastAsia" w:ascii="仿宋" w:hAnsi="仿宋" w:eastAsia="仿宋"/>
          <w:b/>
          <w:bCs/>
          <w:color w:val="333333"/>
          <w:highlight w:val="none"/>
          <w:shd w:val="clear" w:color="auto" w:fill="FFFFFF"/>
        </w:rPr>
        <w:t>年级研学</w:t>
      </w:r>
      <w:r>
        <w:rPr>
          <w:rFonts w:hint="eastAsia" w:ascii="仿宋" w:hAnsi="仿宋" w:eastAsia="仿宋"/>
          <w:b/>
          <w:bCs/>
          <w:color w:val="333333"/>
          <w:highlight w:val="none"/>
          <w:shd w:val="clear" w:color="auto" w:fill="FFFFFF"/>
          <w:lang w:val="en-US" w:eastAsia="zh-CN"/>
        </w:rPr>
        <w:t>需求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</w:rPr>
        <w:t>话题名称</w:t>
      </w: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eastAsia="zh-CN"/>
        </w:rPr>
        <w:t>：“</w:t>
      </w:r>
      <w:r>
        <w:rPr>
          <w:rFonts w:hint="eastAsia" w:ascii="仿宋" w:hAnsi="仿宋" w:eastAsia="仿宋"/>
          <w:color w:val="333333"/>
          <w:highlight w:val="none"/>
          <w:shd w:val="clear" w:color="auto" w:fill="FFFFFF"/>
        </w:rPr>
        <w:t>校园大冒险</w:t>
      </w: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eastAsia="zh-CN"/>
        </w:rPr>
        <w:t>”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</w:rPr>
        <w:t>游学地点</w:t>
      </w: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eastAsia="zh-CN"/>
        </w:rPr>
        <w:t>：</w:t>
      </w:r>
      <w:r>
        <w:rPr>
          <w:rFonts w:hint="eastAsia" w:ascii="仿宋" w:hAnsi="仿宋" w:eastAsia="仿宋"/>
          <w:color w:val="333333"/>
          <w:highlight w:val="none"/>
          <w:shd w:val="clear" w:color="auto" w:fill="FFFFFF"/>
        </w:rPr>
        <w:t xml:space="preserve">比如世界  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 xml:space="preserve">人数：52人（学生）、 6人（老师） 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研学目标：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（1）通过活动的准备、参加活动等发展学生规划、计划能力，以及对外出活动的独立思考能力，培养学生的独立性及社会交往能力。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（2）让孩子们在职业体验的过程中，认知社会、品尝艰辛、理解工作、懂得分享、学会合作，从而培养他们战胜困难的勇气和决心。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 xml:space="preserve">（3）让学生加强对各种职业的体验感知，丰富社会生活经验。 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重点需求：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（1）游学任务单（硬卡纸正反面，趣味性，美观）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（2）摄影需配有摄影师，同步上传图片，方便家长自行下载。同时拍照的时候兼顾各班，避免出现有的班级有的孩子没有照片的情况。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（3）横幅，学生胸牌（姓名、班级、老师联系方式）</w:t>
      </w:r>
    </w:p>
    <w:tbl>
      <w:tblPr>
        <w:tblStyle w:val="6"/>
        <w:tblpPr w:leftFromText="180" w:rightFromText="180" w:vertAnchor="text" w:horzAnchor="page" w:tblpX="965" w:tblpY="1157"/>
        <w:tblOverlap w:val="never"/>
        <w:tblW w:w="10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8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0300" w:type="dxa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 xml:space="preserve">    一年级游学需求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需求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Hans" w:bidi="ar"/>
              </w:rPr>
              <w:t>安全保障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（1）车辆安全，建议校车接送（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优选正规车队、正规营运校车、各项保险齐全；优选10年以上驾龄司机师傅，确保行车安全；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）；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（2）饮食安全；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（3）场地安全；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（4）人身安全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Hans" w:bidi="ar"/>
              </w:rPr>
              <w:t>人员保障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Hans" w:bidi="ar"/>
              </w:rPr>
              <w:t>因为一年级孩子年龄比较小，但仍然需要有专业的人员进行指导，一年级人数共有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Hans" w:bidi="ar"/>
              </w:rPr>
              <w:t>人，随行教师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6+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Hans" w:bidi="ar"/>
              </w:rPr>
              <w:t>人，希望有专业的导游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6+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Hans" w:bidi="ar"/>
              </w:rPr>
              <w:t>人负责孩子们在游学过程中的安全与职业指导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和纪律与行为规范督促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Hans" w:bidi="ar"/>
              </w:rPr>
              <w:t>。活动丰富多样，寓教于乐，避免只“游”不“学”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医疗保障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最好有医务人员跟随，并配备简单的医疗用品，保障游学过程中的安全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游学手册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包含但不限于：游学前的思考，游中学，行中悟，游学后的反思总结，避免流于形式，无效使用；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游学手册内容制定前，请与包班老师沟通我们的主题课程内容及进度，；在完成初版内容后，与包班老师沟通，至少留有两天修改的时间（非周末）；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游学手册定稿前，需与包班老师做最后的确认。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教师餐规格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教师餐提前给出标准和类目，不要简单的面包和肠。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学生餐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学生自带午饭，提供宽敞、干净、卫生的用餐场所。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水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足够的矿泉水，随行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提供至少一壶热水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突发情况预案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提供安全预案和安全责任人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导游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请为我们配备专业、有经验的导游。 导游配备合理，不要一个人带太多学生，后面的学生听不到讲解。</w:t>
            </w:r>
          </w:p>
        </w:tc>
      </w:tr>
    </w:tbl>
    <w:p>
      <w:pPr>
        <w:pStyle w:val="5"/>
        <w:spacing w:line="360" w:lineRule="auto"/>
        <w:ind w:firstLine="480"/>
        <w:rPr>
          <w:rStyle w:val="8"/>
          <w:rFonts w:hint="eastAsia" w:ascii="仿宋" w:hAnsi="仿宋" w:eastAsia="仿宋" w:cs="仿宋"/>
          <w:color w:val="333333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（4）场地上的划分（把学生和游客区分开），重学生的参与体验。</w:t>
      </w:r>
    </w:p>
    <w:p>
      <w:pPr>
        <w:pStyle w:val="5"/>
        <w:spacing w:line="360" w:lineRule="auto"/>
        <w:ind w:firstLine="480"/>
        <w:rPr>
          <w:rStyle w:val="8"/>
          <w:rFonts w:hint="eastAsia" w:ascii="仿宋" w:hAnsi="仿宋" w:eastAsia="仿宋" w:cs="仿宋"/>
          <w:color w:val="333333"/>
          <w:sz w:val="24"/>
          <w:szCs w:val="24"/>
          <w:highlight w:val="none"/>
          <w:shd w:val="clear" w:color="auto" w:fill="FFFFFF"/>
        </w:rPr>
      </w:pPr>
    </w:p>
    <w:p>
      <w:pPr>
        <w:pStyle w:val="5"/>
        <w:spacing w:line="360" w:lineRule="auto"/>
        <w:ind w:firstLine="482" w:firstLineChars="200"/>
        <w:rPr>
          <w:rStyle w:val="8"/>
          <w:rFonts w:hint="eastAsia" w:ascii="仿宋" w:hAnsi="仿宋" w:eastAsia="仿宋"/>
          <w:color w:val="333333"/>
          <w:highlight w:val="none"/>
          <w:shd w:val="clear" w:color="auto" w:fill="FFFFFF"/>
        </w:rPr>
      </w:pPr>
      <w:r>
        <w:rPr>
          <w:rStyle w:val="8"/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3.2.2二</w:t>
      </w:r>
      <w:r>
        <w:rPr>
          <w:rStyle w:val="8"/>
          <w:rFonts w:hint="eastAsia" w:ascii="仿宋" w:hAnsi="仿宋" w:eastAsia="仿宋"/>
          <w:color w:val="333333"/>
          <w:highlight w:val="none"/>
          <w:shd w:val="clear" w:color="auto" w:fill="FFFFFF"/>
        </w:rPr>
        <w:t>年级研学</w:t>
      </w:r>
      <w:r>
        <w:rPr>
          <w:rStyle w:val="8"/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需求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 xml:space="preserve">游学地点：八大关/世博园  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人数：76人（学生）、8人（老师）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选择游学地点原因：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二年级“千奇百怪的房子”这个话题隶属于“我们与未来”领域。这一领域重在培养孩子们对历史的理解和思索的能力。借助“房子”这一载体，在时间的维度里回溯和前瞻，通过探究房子的诞生演变来理解时代的变迁。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八大关被称为“外国建筑博物馆”，为此我们策划了“青岛八大关研学”活动，让孩子近距离接触和感受各种风格的建筑，并能尝试画图来呈现同一事物在不同地域的差异，理解地理环境和民族文化习俗对人们生活的影响。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世博园那些千姿百态的国家馆,一座座,一排排,多像童话里的房子呀!“会呼吸的日本馆”，“会发光”的英国馆，“会随时变色”的澳大利亚馆，漂浮在地面上的法国馆,掩映于枣椰树下的沙特馆，用字母建构的韩国馆,用柳条编织的西班牙馆，形似“音乐盒”的新加坡馆,犹如“水晶杯”的智利馆……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我们借此次研学活动来印证我们课程探究的结论，并且检验我们思索和推断的能力，丰富我们对建筑之美的感受，培养我们人文和历史的素养，增强我们对建筑和自然环境的审美。</w:t>
      </w:r>
    </w:p>
    <w:tbl>
      <w:tblPr>
        <w:tblStyle w:val="6"/>
        <w:tblpPr w:leftFromText="180" w:rightFromText="180" w:vertAnchor="text" w:horzAnchor="page" w:tblpX="944" w:tblpY="926"/>
        <w:tblOverlap w:val="never"/>
        <w:tblW w:w="10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8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0300" w:type="dxa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二年级游学招标需求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需求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研学导师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我们大概76名学生参加游学，研学导师尽量8人。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学生用餐场所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有餐厅，有肉有素，荤素搭配，有菜有汤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教师餐规格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教师餐提前给出标准和类目，不要简单的面包和肠。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水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提供至少一壶热水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防疫物资提供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适当准备一些口罩、酒精消毒液或湿巾，以应对旅途过程中的与疫情相关的需求。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游学手册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游学手册制作前，请与包班老师沟通我们的主题课程内容及进度，避免流于形式，无效使用。在完成初版内容后，与包班老师沟通，至少留有两天修改的时间（非周末）；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游学手册定稿前，需与包班老师做最后的确认。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游学用车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安全、宽敞（前后间距合适）。建议校车接送（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优选正规车队、正规营运校车、各项保险齐全；优选10年以上驾龄司机师傅，确保行车安全；车子上的安全带要保证好用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医疗保障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需要有医务人员跟随，并配备简单的医疗用品，保障游学过程中的安全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时间长度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疫情期间，集体出游时间不宜过长。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突发情况预案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下雨等情况，应急预案。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导游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请为我们配备专业、有经验的导游。导游配备合理，不要一个人带太多学生，后面的学生听不到讲解。</w:t>
            </w:r>
          </w:p>
        </w:tc>
      </w:tr>
    </w:tbl>
    <w:p>
      <w:pPr>
        <w:pStyle w:val="5"/>
        <w:spacing w:line="360" w:lineRule="auto"/>
        <w:ind w:firstLine="480"/>
        <w:rPr>
          <w:rStyle w:val="8"/>
          <w:rFonts w:hint="eastAsia" w:ascii="仿宋" w:hAnsi="仿宋" w:eastAsia="仿宋"/>
          <w:color w:val="333333"/>
          <w:highlight w:val="none"/>
          <w:shd w:val="clear" w:color="auto" w:fill="FFFFFF"/>
        </w:rPr>
      </w:pPr>
    </w:p>
    <w:p>
      <w:pPr>
        <w:pStyle w:val="5"/>
        <w:spacing w:line="360" w:lineRule="auto"/>
        <w:ind w:firstLine="482" w:firstLineChars="200"/>
        <w:rPr>
          <w:rStyle w:val="8"/>
          <w:rFonts w:hint="eastAsia" w:ascii="仿宋" w:hAnsi="仿宋" w:eastAsia="仿宋"/>
          <w:color w:val="333333"/>
          <w:highlight w:val="none"/>
          <w:shd w:val="clear" w:color="auto" w:fill="FFFFFF"/>
        </w:rPr>
      </w:pPr>
      <w:r>
        <w:rPr>
          <w:rStyle w:val="8"/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3.2.3三</w:t>
      </w:r>
      <w:r>
        <w:rPr>
          <w:rStyle w:val="8"/>
          <w:rFonts w:hint="eastAsia" w:ascii="仿宋" w:hAnsi="仿宋" w:eastAsia="仿宋"/>
          <w:color w:val="333333"/>
          <w:highlight w:val="none"/>
          <w:shd w:val="clear" w:color="auto" w:fill="FFFFFF"/>
        </w:rPr>
        <w:t>年级研学</w:t>
      </w:r>
      <w:r>
        <w:rPr>
          <w:rStyle w:val="8"/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需求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 xml:space="preserve">游学地点：青岛纺织博物馆  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人数：99人（学生）、10人（老师）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选择游学地点原因：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青岛纺织博物馆以其深厚的历史文化底蕴、新颖的动线设计和老厂房中生长出的现代时尚生活体验的特性，逐渐成为岛城中小学生研学体验的好去处。可以近距离领略岛城百年纺织文明。同学们置身其中，在工作人员的引导下，参观锯齿形厂房、历史馆、工艺大道、防火门、报警器等一大批珍贵的纺织遗址遗迹，聆听了一个又一个真实动人的纺织故事。通过积极互动，在探秘、解惑中补充新知，在体验、趣味中砥砺人格。一番洗礼，使同学们对百年纺织、百年青岛以及自己的学习生活有了更直观更深刻的认识。</w:t>
      </w:r>
    </w:p>
    <w:tbl>
      <w:tblPr>
        <w:tblStyle w:val="6"/>
        <w:tblpPr w:leftFromText="180" w:rightFromText="180" w:vertAnchor="text" w:horzAnchor="page" w:tblpX="1017" w:tblpY="305"/>
        <w:tblOverlap w:val="never"/>
        <w:tblW w:w="10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8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0300" w:type="dxa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Hans" w:bidi="ar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年级游学招标需求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需求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研学导师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我们大概100名学生参加游学，研学导师10人。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Hans"/>
              </w:rPr>
              <w:t>研学导师不兼职摄影师等其他工作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Hans"/>
              </w:rPr>
              <w:t>且至少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Hans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Hans"/>
              </w:rPr>
              <w:t>年带队组织经验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Hans"/>
              </w:rPr>
              <w:t>不接受兼职大学生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学生用餐场所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Hans" w:bidi="ar"/>
              </w:rPr>
              <w:t>尽量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有餐厅，有肉有素，荤素搭配，有菜有汤。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教师餐规格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教师餐提前给出标准和类目，不要简单的面包和肠。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水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Hans" w:bidi="ar"/>
              </w:rPr>
              <w:t>持续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提供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Hans" w:bidi="ar"/>
              </w:rPr>
              <w:t>热水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Hans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防疫物资提供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适当准备一些口罩、酒精消毒液或湿巾、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Hans" w:bidi="ar"/>
              </w:rPr>
              <w:t>晕车贴等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，以应对旅途过程中的需求。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游学手册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游学手册制作前，请与包班老师沟通我们的主题课程内容及进度，避免流于形式，无效使用。在完成初版内容后，与包班老师沟通，至少留有两天修改的时间（非周末）；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游学手册定稿前，需与包班老师做最后的确认。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游学用车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安全、宽敞（前后间距合适）。建议校车接送（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优选正规车队、正规营运校车、各项保险齐全；优选10年以上驾龄司机师傅，确保行车安全；车子上的安全带要保证好用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医疗保障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需要有医务人员跟随，并配备简单的医疗用品，保障游学过程中的安全。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时间长度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Hans"/>
              </w:rPr>
              <w:t>大半天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突发情况预案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下雨等情况，应急预案。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导游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请为我们配备专业、有经验的导游。导游配备合理，不要一个人带太多学生，后面的学生听不到讲解，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Hans"/>
              </w:rPr>
              <w:t>导游学生比大概在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Hans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Hans"/>
              </w:rPr>
              <w:t>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Hans"/>
              </w:rPr>
              <w:t>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摄影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配有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Hans"/>
              </w:rPr>
              <w:t>名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摄影师，同步上传图片，家长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Hans"/>
              </w:rPr>
              <w:t>可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自行下载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Hans"/>
              </w:rPr>
              <w:t>同时拍照的时候兼顾各班，避免出现有的班级有的孩子没有照片的情况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Hans"/>
              </w:rPr>
              <w:t>。</w:t>
            </w:r>
          </w:p>
        </w:tc>
      </w:tr>
    </w:tbl>
    <w:p>
      <w:pPr>
        <w:pStyle w:val="5"/>
        <w:spacing w:line="360" w:lineRule="auto"/>
        <w:ind w:firstLine="790" w:firstLineChars="328"/>
        <w:rPr>
          <w:rStyle w:val="8"/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</w:p>
    <w:p>
      <w:pPr>
        <w:pStyle w:val="5"/>
        <w:spacing w:line="360" w:lineRule="auto"/>
        <w:ind w:firstLine="482" w:firstLineChars="200"/>
        <w:rPr>
          <w:rStyle w:val="8"/>
          <w:rFonts w:hint="eastAsia" w:ascii="仿宋" w:hAnsi="仿宋" w:eastAsia="仿宋"/>
          <w:color w:val="333333"/>
          <w:highlight w:val="none"/>
          <w:shd w:val="clear" w:color="auto" w:fill="FFFFFF"/>
        </w:rPr>
      </w:pPr>
      <w:r>
        <w:rPr>
          <w:rStyle w:val="8"/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3.2.4四</w:t>
      </w:r>
      <w:r>
        <w:rPr>
          <w:rStyle w:val="8"/>
          <w:rFonts w:hint="eastAsia" w:ascii="仿宋" w:hAnsi="仿宋" w:eastAsia="仿宋"/>
          <w:color w:val="333333"/>
          <w:highlight w:val="none"/>
          <w:shd w:val="clear" w:color="auto" w:fill="FFFFFF"/>
        </w:rPr>
        <w:t>年级研学</w:t>
      </w:r>
      <w:r>
        <w:rPr>
          <w:rStyle w:val="8"/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需求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话题名称：“一粒种子改变世界”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 xml:space="preserve">游学地点：青岛海水稻研究发展中心  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人数：学生116人 教师10人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研学目标：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 xml:space="preserve">本次游学时间处在“一粒种子改变世界”话题开启之前。希望学生能够通过这次游学了解生物科技相关的知识，意识到生物科技在人类生活中应用，能够辩证看待生物科技发展带来的利与弊；能够意识到规则、制度、创新、责任的重要性，培养科学态度，热爱科学；辩证看待生物科技发展带来的利与弊，进而朝向未来的前沿概念，为人类的美好未来探索优化方案或合理化建议。 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重点需求：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（1）学生最好能够除了参观之外，可以进行收割水稻或其他深度体验的活动。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（2）场地上的划分（把学生和游客区分开），重学生的参与体验。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（3）出发前的暖场（研学公司可提前到校给学生前期讲解或前期知识储备），结束后的拓展提升。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（4）摄影：配有摄影师，同步上传图片，方便家长自行下载。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（5）学生胸牌：姓名、老师联系方式.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highlight w:val="none"/>
          <w:shd w:val="clear" w:color="auto" w:fill="FFFFFF"/>
          <w:lang w:val="en-US" w:eastAsia="zh-CN"/>
        </w:rPr>
        <w:t>（6）因学生人数较多，需要合理分组，减少等待时间。</w:t>
      </w:r>
    </w:p>
    <w:tbl>
      <w:tblPr>
        <w:tblStyle w:val="6"/>
        <w:tblpPr w:leftFromText="180" w:rightFromText="180" w:vertAnchor="text" w:horzAnchor="page" w:tblpX="944" w:tblpY="926"/>
        <w:tblOverlap w:val="never"/>
        <w:tblW w:w="10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8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0300" w:type="dxa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Hans" w:bidi="ar"/>
              </w:rPr>
              <w:t>四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年级游学招标需求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需求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研学导师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我们大概116名学生参加游学，研学导师尽量10人。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学生用餐场所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有餐厅，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学生餐要提前给出标准和类目，单人套餐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午饭质量要保证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有肉有素，荤素搭配，有菜有汤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，有合适的就餐空间,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Hans" w:bidi="ar"/>
              </w:rPr>
              <w:t>不要室外就餐，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便于下午的活动进行。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教师餐规格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教师餐提前给出标准和类目，不要简单的面包和肠。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水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Hans" w:bidi="ar"/>
              </w:rPr>
              <w:t>场馆最好能够提供温水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Hans" w:bidi="ar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Hans" w:bidi="ar"/>
              </w:rPr>
              <w:t>若场馆没有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Hans" w:bidi="ar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Hans" w:bidi="ar"/>
              </w:rPr>
              <w:t>那请研学公司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提供热水。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Hans" w:bidi="ar"/>
              </w:rPr>
              <w:t>也可提供一些矿泉水备用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Hans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防疫物资提供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适当准备一些口罩、酒精消毒液或湿巾，以应对旅途过程中的与疫情相关的需求。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游学手册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游学手册制作前，请与包班老师沟通主题课程内容及进度，避免流于形式，无效使用。</w:t>
            </w:r>
          </w:p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游学手册中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Hans" w:bidi="ar"/>
              </w:rPr>
              <w:t>需要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设计活动及相关量规和记录收获、反馈的题目，游学过程中需要安排时间让学生填写手册，分享收获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Hans" w:bidi="ar"/>
              </w:rPr>
              <w:t>游学手册需要在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招标时出示初稿。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游学手册定稿前，需与包班老师做最后的确认。（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Hans" w:bidi="ar"/>
              </w:rPr>
              <w:t>重要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游学用车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安全、宽敞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（前后间距合适，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Hans" w:bidi="ar"/>
              </w:rPr>
              <w:t>四年级学生需要空间较大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）。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校车接送（优选正规车队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  <w:t>、正规营运校车、各项保险齐全；优选10年以上驾龄司机师傅，确保行车安全；车子上的安全带要保证好用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医疗保障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需要有医务人员跟随，并配备简单的医疗用品，保障游学过程中的安全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时间长度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Hans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Hans" w:bidi="ar"/>
              </w:rPr>
              <w:t>一天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eastAsia="zh-Hans" w:bidi="ar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Hans" w:bidi="ar"/>
              </w:rPr>
              <w:t>可以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eastAsia="zh-Hans" w:bidi="ar"/>
              </w:rPr>
              <w:t>留一部分时间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Hans" w:bidi="ar"/>
              </w:rPr>
              <w:t>学生进行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eastAsia="zh-Hans" w:bidi="ar"/>
              </w:rPr>
              <w:t>自由活动时间。（空间和场次留给学生）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突发情况预案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下雨等情况，应急预案。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Hans" w:bidi="ar"/>
              </w:rPr>
              <w:t>可以备一些常用药品如碘伏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eastAsia="zh-Hans" w:bidi="ar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Hans" w:bidi="ar"/>
              </w:rPr>
              <w:t>创可贴、防虫喷雾等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eastAsia="zh-Hans" w:bidi="ar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Hans" w:bidi="ar"/>
              </w:rPr>
              <w:t>以免学生在操作过程中受伤或被虫子咬伤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eastAsia="zh-Hans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98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导游</w:t>
            </w:r>
          </w:p>
        </w:tc>
        <w:tc>
          <w:tcPr>
            <w:tcW w:w="83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请为我们配备专业、有经验的导游。导游配备合理，不要一个人带太多学生，后面的学生听不到讲解。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8"/>
          <w:rFonts w:hint="eastAsia" w:ascii="仿宋" w:hAnsi="仿宋" w:eastAsia="仿宋"/>
          <w:color w:val="333333"/>
          <w:highlight w:val="none"/>
          <w:shd w:val="clear" w:color="auto" w:fill="FFFFFF"/>
        </w:rPr>
      </w:pPr>
    </w:p>
    <w:p>
      <w:pPr>
        <w:pStyle w:val="5"/>
        <w:spacing w:before="0" w:beforeAutospacing="0" w:after="0" w:afterAutospacing="0" w:line="360" w:lineRule="auto"/>
        <w:ind w:firstLine="480"/>
        <w:rPr>
          <w:b/>
          <w:bCs/>
          <w:color w:val="000000"/>
          <w:sz w:val="27"/>
          <w:szCs w:val="27"/>
        </w:rPr>
      </w:pPr>
      <w:r>
        <w:rPr>
          <w:rStyle w:val="8"/>
          <w:rFonts w:hint="eastAsia" w:ascii="仿宋" w:hAnsi="仿宋" w:eastAsia="仿宋" w:cs="Times New Roman"/>
          <w:color w:val="333333"/>
          <w:shd w:val="clear" w:color="auto" w:fill="FFFFFF"/>
        </w:rPr>
        <w:t>3.3时间安排：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hAnsi="仿宋" w:eastAsia="仿宋"/>
          <w:color w:val="000000"/>
          <w:highlight w:val="none"/>
        </w:rPr>
      </w:pPr>
      <w:r>
        <w:rPr>
          <w:rFonts w:hint="eastAsia" w:ascii="仿宋" w:hAnsi="仿宋" w:eastAsia="仿宋"/>
          <w:color w:val="000000"/>
          <w:highlight w:val="none"/>
          <w:lang w:val="en-US" w:eastAsia="zh-CN"/>
        </w:rPr>
        <w:t>一</w:t>
      </w:r>
      <w:r>
        <w:rPr>
          <w:rFonts w:hint="eastAsia" w:ascii="仿宋" w:hAnsi="仿宋" w:eastAsia="仿宋"/>
          <w:color w:val="000000"/>
          <w:highlight w:val="none"/>
        </w:rPr>
        <w:t>年级：2023年1</w:t>
      </w:r>
      <w:r>
        <w:rPr>
          <w:rFonts w:hint="eastAsia" w:ascii="仿宋" w:hAnsi="仿宋" w:eastAsia="仿宋"/>
          <w:color w:val="000000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color w:val="000000"/>
          <w:highlight w:val="none"/>
        </w:rPr>
        <w:t>月</w:t>
      </w:r>
      <w:r>
        <w:rPr>
          <w:rFonts w:hint="eastAsia" w:ascii="仿宋" w:hAnsi="仿宋" w:eastAsia="仿宋"/>
          <w:color w:val="000000"/>
          <w:highlight w:val="none"/>
          <w:lang w:val="en-US" w:eastAsia="zh-CN"/>
        </w:rPr>
        <w:t>27</w:t>
      </w:r>
      <w:r>
        <w:rPr>
          <w:rFonts w:hint="eastAsia" w:ascii="仿宋" w:hAnsi="仿宋" w:eastAsia="仿宋"/>
          <w:color w:val="000000"/>
          <w:highlight w:val="none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hAnsi="仿宋" w:eastAsia="仿宋"/>
          <w:color w:val="000000"/>
          <w:highlight w:val="none"/>
        </w:rPr>
      </w:pPr>
      <w:r>
        <w:rPr>
          <w:rFonts w:hint="eastAsia" w:ascii="仿宋" w:hAnsi="仿宋" w:eastAsia="仿宋"/>
          <w:color w:val="000000"/>
          <w:highlight w:val="none"/>
          <w:lang w:val="en-US" w:eastAsia="zh-CN"/>
        </w:rPr>
        <w:t>二</w:t>
      </w:r>
      <w:r>
        <w:rPr>
          <w:rFonts w:hint="eastAsia" w:ascii="仿宋" w:hAnsi="仿宋" w:eastAsia="仿宋"/>
          <w:color w:val="000000"/>
          <w:highlight w:val="none"/>
        </w:rPr>
        <w:t>年级：2023年11月</w:t>
      </w:r>
      <w:r>
        <w:rPr>
          <w:rFonts w:hint="eastAsia" w:ascii="仿宋" w:hAnsi="仿宋" w:eastAsia="仿宋"/>
          <w:color w:val="000000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000000"/>
          <w:highlight w:val="none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000000"/>
          <w:highlight w:val="none"/>
        </w:rPr>
      </w:pPr>
      <w:r>
        <w:rPr>
          <w:rFonts w:hint="eastAsia" w:ascii="仿宋" w:hAnsi="仿宋" w:eastAsia="仿宋"/>
          <w:color w:val="000000"/>
          <w:highlight w:val="none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highlight w:val="none"/>
        </w:rPr>
        <w:t>年级：2023年1</w:t>
      </w:r>
      <w:r>
        <w:rPr>
          <w:rFonts w:hint="eastAsia" w:ascii="仿宋" w:hAnsi="仿宋" w:eastAsia="仿宋"/>
          <w:color w:val="000000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color w:val="000000"/>
          <w:highlight w:val="none"/>
        </w:rPr>
        <w:t>月</w:t>
      </w:r>
      <w:r>
        <w:rPr>
          <w:rFonts w:hint="eastAsia" w:ascii="仿宋" w:hAnsi="仿宋" w:eastAsia="仿宋"/>
          <w:color w:val="000000"/>
          <w:highlight w:val="none"/>
          <w:lang w:val="en-US" w:eastAsia="zh-CN"/>
        </w:rPr>
        <w:t>27</w:t>
      </w:r>
      <w:r>
        <w:rPr>
          <w:rFonts w:hint="eastAsia" w:ascii="仿宋" w:hAnsi="仿宋" w:eastAsia="仿宋"/>
          <w:color w:val="000000"/>
          <w:highlight w:val="none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仿宋" w:hAnsi="仿宋" w:eastAsia="仿宋"/>
          <w:color w:val="000000"/>
          <w:highlight w:val="none"/>
        </w:rPr>
      </w:pPr>
      <w:r>
        <w:rPr>
          <w:rFonts w:hint="eastAsia" w:ascii="仿宋" w:hAnsi="仿宋" w:eastAsia="仿宋"/>
          <w:color w:val="000000"/>
          <w:highlight w:val="none"/>
          <w:lang w:val="en-US" w:eastAsia="zh-CN"/>
        </w:rPr>
        <w:t>四</w:t>
      </w:r>
      <w:r>
        <w:rPr>
          <w:rFonts w:hint="eastAsia" w:ascii="仿宋" w:hAnsi="仿宋" w:eastAsia="仿宋"/>
          <w:color w:val="000000"/>
          <w:highlight w:val="none"/>
        </w:rPr>
        <w:t>年级：2023年11月</w:t>
      </w:r>
      <w:r>
        <w:rPr>
          <w:rFonts w:hint="eastAsia" w:ascii="仿宋" w:hAnsi="仿宋" w:eastAsia="仿宋"/>
          <w:color w:val="000000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highlight w:val="none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color w:val="000000"/>
          <w:sz w:val="27"/>
          <w:szCs w:val="27"/>
          <w:highlight w:val="none"/>
        </w:rPr>
      </w:pPr>
      <w:r>
        <w:rPr>
          <w:rFonts w:hint="eastAsia" w:ascii="仿宋" w:hAnsi="仿宋" w:eastAsia="仿宋"/>
          <w:color w:val="333333"/>
          <w:highlight w:val="none"/>
        </w:rPr>
        <w:t>（如有变动以学校通知为准）</w:t>
      </w:r>
    </w:p>
    <w:p>
      <w:pPr>
        <w:pStyle w:val="5"/>
        <w:spacing w:before="0" w:beforeAutospacing="0" w:after="0" w:afterAutospacing="0" w:line="360" w:lineRule="auto"/>
        <w:ind w:firstLine="480"/>
        <w:rPr>
          <w:color w:val="000000"/>
          <w:sz w:val="28"/>
          <w:szCs w:val="28"/>
        </w:rPr>
      </w:pPr>
      <w:r>
        <w:rPr>
          <w:rStyle w:val="8"/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4.项目说明：</w:t>
      </w:r>
    </w:p>
    <w:p>
      <w:pPr>
        <w:pStyle w:val="5"/>
        <w:spacing w:before="0" w:beforeAutospacing="0" w:after="0" w:afterAutospacing="0" w:line="360" w:lineRule="auto"/>
        <w:ind w:firstLine="480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</w:rPr>
        <w:t>4.1根据老师提供的研学路线、研学主题及和培养目标，提供研学方案，优化研学线路，提出多元化、建设性的建议，以小视角体现大环境，减少类似课本中宏大叙事的讲解方式，协助学校做好学生的集体研学课程。</w:t>
      </w:r>
    </w:p>
    <w:p>
      <w:pPr>
        <w:pStyle w:val="5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rFonts w:ascii="Calibri" w:hAnsi="Calibri" w:eastAsia="仿宋" w:cs="Calibri"/>
          <w:color w:val="000000"/>
        </w:rPr>
        <w:t>    </w:t>
      </w:r>
      <w:r>
        <w:rPr>
          <w:rFonts w:hint="eastAsia" w:ascii="Calibri" w:hAnsi="Calibri" w:eastAsia="仿宋" w:cs="Calibri"/>
          <w:color w:val="000000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</w:rPr>
        <w:t>4.2公司熟悉研学相关申请、报备文件的制作。包括但不限于符合当地上级主管部门规定的以下文件：经我校法务审核的合同、行程安排明细、安全预案细则、研学服务方案、营业执照、经营许可、保险、委托证明、知情书。</w:t>
      </w:r>
    </w:p>
    <w:p>
      <w:pPr>
        <w:pStyle w:val="5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rFonts w:ascii="Calibri" w:hAnsi="Calibri" w:eastAsia="仿宋" w:cs="Calibri"/>
          <w:color w:val="000000"/>
        </w:rPr>
        <w:t>   </w:t>
      </w:r>
      <w:r>
        <w:rPr>
          <w:rFonts w:hint="eastAsia" w:ascii="Calibri" w:hAnsi="Calibri" w:eastAsia="仿宋" w:cs="Calibri"/>
          <w:color w:val="000000"/>
          <w:lang w:val="en-US" w:eastAsia="zh-CN"/>
        </w:rPr>
        <w:t xml:space="preserve">  </w:t>
      </w:r>
      <w:r>
        <w:rPr>
          <w:rFonts w:ascii="Calibri" w:hAnsi="Calibri" w:eastAsia="仿宋" w:cs="Calibri"/>
          <w:color w:val="000000"/>
        </w:rPr>
        <w:t> </w:t>
      </w:r>
      <w:r>
        <w:rPr>
          <w:rFonts w:hint="eastAsia" w:ascii="仿宋" w:hAnsi="仿宋" w:eastAsia="仿宋"/>
          <w:color w:val="000000"/>
        </w:rPr>
        <w:t>4.3</w:t>
      </w:r>
      <w:r>
        <w:rPr>
          <w:color w:val="000000"/>
          <w:sz w:val="27"/>
          <w:szCs w:val="27"/>
        </w:rPr>
        <w:t xml:space="preserve"> </w:t>
      </w:r>
      <w:r>
        <w:rPr>
          <w:rFonts w:hint="eastAsia" w:ascii="仿宋" w:hAnsi="仿宋" w:eastAsia="仿宋"/>
          <w:color w:val="000000"/>
        </w:rPr>
        <w:t xml:space="preserve">研学过程中做好师生安全、讲解、食宿等全方面的服务。 </w:t>
      </w:r>
      <w:r>
        <w:rPr>
          <w:rFonts w:ascii="Calibri" w:hAnsi="Calibri" w:eastAsia="仿宋" w:cs="Calibri"/>
          <w:color w:val="000000"/>
        </w:rPr>
        <w:t>  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555"/>
        <w:jc w:val="both"/>
        <w:textAlignment w:val="baseline"/>
        <w:rPr>
          <w:color w:val="000000"/>
          <w:sz w:val="27"/>
          <w:szCs w:val="27"/>
        </w:rPr>
      </w:pPr>
      <w:r>
        <w:rPr>
          <w:rStyle w:val="8"/>
          <w:rFonts w:hint="eastAsia" w:ascii="仿宋" w:hAnsi="仿宋" w:eastAsia="仿宋"/>
          <w:color w:val="333333"/>
          <w:sz w:val="28"/>
          <w:szCs w:val="28"/>
        </w:rPr>
        <w:t>5.</w:t>
      </w:r>
      <w:r>
        <w:rPr>
          <w:rStyle w:val="8"/>
          <w:rFonts w:hint="eastAsia" w:ascii="仿宋" w:hAnsi="仿宋" w:eastAsia="仿宋" w:cs="Times New Roman"/>
          <w:color w:val="333333"/>
          <w:sz w:val="28"/>
          <w:szCs w:val="28"/>
        </w:rPr>
        <w:t>项目支付方式</w:t>
      </w:r>
      <w:r>
        <w:rPr>
          <w:rFonts w:hint="eastAsia" w:ascii="仿宋" w:hAnsi="仿宋" w:eastAsia="仿宋"/>
          <w:color w:val="333333"/>
          <w:sz w:val="28"/>
          <w:szCs w:val="28"/>
        </w:rPr>
        <w:t>：</w:t>
      </w:r>
      <w:r>
        <w:rPr>
          <w:rFonts w:hint="eastAsia" w:ascii="仿宋" w:hAnsi="仿宋" w:eastAsia="仿宋"/>
          <w:color w:val="333333"/>
        </w:rPr>
        <w:t>学生研学费用出发前全部支付乙方；随同教师研学费用：本项目结束后双方无争议，乙方提供项目相关材料及合规发票后，2</w:t>
      </w:r>
      <w:r>
        <w:rPr>
          <w:rFonts w:ascii="仿宋" w:hAnsi="仿宋" w:eastAsia="仿宋"/>
          <w:color w:val="333333"/>
        </w:rPr>
        <w:t>0个</w:t>
      </w:r>
      <w:r>
        <w:rPr>
          <w:rFonts w:hint="eastAsia" w:ascii="仿宋" w:hAnsi="仿宋" w:eastAsia="仿宋"/>
          <w:color w:val="333333"/>
        </w:rPr>
        <w:t>工作日内</w:t>
      </w:r>
      <w:r>
        <w:rPr>
          <w:rFonts w:ascii="仿宋" w:hAnsi="仿宋" w:eastAsia="仿宋"/>
          <w:color w:val="333333"/>
        </w:rPr>
        <w:t>付清</w:t>
      </w:r>
      <w:r>
        <w:rPr>
          <w:b/>
          <w:bCs/>
        </w:rPr>
        <w:t>。</w:t>
      </w:r>
      <w:r>
        <w:rPr>
          <w:rFonts w:hint="eastAsia" w:ascii="仿宋" w:hAnsi="仿宋" w:eastAsia="仿宋"/>
          <w:color w:val="333333"/>
        </w:rPr>
        <w:t>本项目费用包括但不限于税费、组织策划、场地、保险、大小交通、导游、门票、资料打印、食宿等所有费用，采购人不再支付任何费用。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color w:val="000000"/>
          <w:sz w:val="28"/>
          <w:szCs w:val="28"/>
        </w:rPr>
      </w:pPr>
      <w:r>
        <w:rPr>
          <w:rStyle w:val="8"/>
          <w:rFonts w:hint="eastAsia" w:ascii="仿宋" w:hAnsi="仿宋" w:eastAsia="仿宋"/>
          <w:color w:val="333333"/>
          <w:sz w:val="28"/>
          <w:szCs w:val="28"/>
        </w:rPr>
        <w:t>6.公司报名资格要求</w:t>
      </w:r>
    </w:p>
    <w:p>
      <w:pPr>
        <w:pStyle w:val="5"/>
        <w:spacing w:before="0" w:beforeAutospacing="0" w:after="0" w:afterAutospacing="0" w:line="360" w:lineRule="auto"/>
        <w:ind w:firstLine="555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</w:rPr>
        <w:t>6.1需在中华人民共和国境内注册，具有独立承担民事责任能力的法人，能够合法从事所需服务，具有合法的营业执照；公司需具有旅游管理部门颁发《公司业务经营许可证》,同时具有公司 3A 级及以上等级资质（含 3A 级）；</w:t>
      </w:r>
    </w:p>
    <w:p>
      <w:pPr>
        <w:pStyle w:val="5"/>
        <w:spacing w:before="0" w:beforeAutospacing="0" w:after="0" w:afterAutospacing="0" w:line="360" w:lineRule="auto"/>
        <w:ind w:firstLine="480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</w:rPr>
        <w:t>6.2公司需要有三年的相关的经验；</w:t>
      </w:r>
    </w:p>
    <w:p>
      <w:pPr>
        <w:pStyle w:val="5"/>
        <w:spacing w:before="0" w:beforeAutospacing="0" w:after="0" w:afterAutospacing="0" w:line="360" w:lineRule="auto"/>
        <w:ind w:firstLine="480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</w:rPr>
        <w:t>6.3通过“信用中国”网站（www.creditchina.gov.cn&lt;http://www.creditchina.gov.cn/&gt;）、中国政府采购网（www.ccgp.gov.cn &lt;http://www.ccgp.gov.cn/&gt;）、信用山东(www.creditsd.gov.cn)及信用青岛（credit.qingdao.gov.cn）查询，未被列入失信被执行人、重大税收违法案件当事人、政府采购严重违法失信行为记录名单。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6.4近三年内无行贿犯罪等重大违法记录；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6.5本项目不接受联合体投标。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color w:val="000000"/>
          <w:sz w:val="28"/>
          <w:szCs w:val="28"/>
        </w:rPr>
      </w:pPr>
      <w:r>
        <w:rPr>
          <w:rStyle w:val="8"/>
          <w:rFonts w:hint="eastAsia" w:ascii="仿宋" w:hAnsi="仿宋" w:eastAsia="仿宋"/>
          <w:color w:val="333333"/>
          <w:sz w:val="28"/>
          <w:szCs w:val="28"/>
        </w:rPr>
        <w:t>7.公告时间及媒介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>公告时间：2</w:t>
      </w:r>
      <w:r>
        <w:rPr>
          <w:rFonts w:ascii="仿宋" w:hAnsi="仿宋" w:eastAsia="仿宋"/>
          <w:color w:val="333333"/>
        </w:rPr>
        <w:t>023</w:t>
      </w:r>
      <w:r>
        <w:rPr>
          <w:rFonts w:hint="eastAsia" w:ascii="仿宋" w:hAnsi="仿宋" w:eastAsia="仿宋"/>
          <w:color w:val="333333"/>
        </w:rPr>
        <w:t>年</w:t>
      </w:r>
      <w:r>
        <w:rPr>
          <w:rFonts w:hint="eastAsia" w:ascii="仿宋" w:hAnsi="仿宋" w:eastAsia="仿宋"/>
          <w:color w:val="333333"/>
          <w:lang w:val="en-US" w:eastAsia="zh-CN"/>
        </w:rPr>
        <w:t>10</w:t>
      </w:r>
      <w:r>
        <w:rPr>
          <w:rFonts w:hint="eastAsia" w:ascii="仿宋" w:hAnsi="仿宋" w:eastAsia="仿宋"/>
          <w:color w:val="333333"/>
        </w:rPr>
        <w:t>月</w:t>
      </w:r>
      <w:r>
        <w:rPr>
          <w:rFonts w:ascii="仿宋" w:hAnsi="仿宋" w:eastAsia="仿宋"/>
          <w:color w:val="333333"/>
        </w:rPr>
        <w:t>8</w:t>
      </w:r>
      <w:r>
        <w:rPr>
          <w:rFonts w:hint="eastAsia" w:ascii="仿宋" w:hAnsi="仿宋" w:eastAsia="仿宋"/>
          <w:color w:val="333333"/>
        </w:rPr>
        <w:t>日至1</w:t>
      </w:r>
      <w:r>
        <w:rPr>
          <w:rFonts w:ascii="仿宋" w:hAnsi="仿宋" w:eastAsia="仿宋"/>
          <w:color w:val="333333"/>
        </w:rPr>
        <w:t>0</w:t>
      </w:r>
      <w:r>
        <w:rPr>
          <w:rFonts w:hint="eastAsia" w:ascii="仿宋" w:hAnsi="仿宋" w:eastAsia="仿宋"/>
          <w:color w:val="333333"/>
        </w:rPr>
        <w:t>月</w:t>
      </w:r>
      <w:r>
        <w:rPr>
          <w:rFonts w:hint="eastAsia" w:ascii="仿宋" w:hAnsi="仿宋" w:eastAsia="仿宋"/>
          <w:color w:val="333333"/>
          <w:lang w:val="en-US" w:eastAsia="zh-CN"/>
        </w:rPr>
        <w:t>13</w:t>
      </w:r>
      <w:r>
        <w:rPr>
          <w:rFonts w:hint="eastAsia" w:ascii="仿宋" w:hAnsi="仿宋" w:eastAsia="仿宋"/>
          <w:color w:val="333333"/>
        </w:rPr>
        <w:t>日。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本次采购公告在崂山区金家岭学校官网上发布。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color w:val="000000"/>
          <w:sz w:val="28"/>
          <w:szCs w:val="28"/>
        </w:rPr>
      </w:pPr>
      <w:r>
        <w:rPr>
          <w:rStyle w:val="8"/>
          <w:rFonts w:hint="eastAsia" w:ascii="仿宋" w:hAnsi="仿宋" w:eastAsia="仿宋"/>
          <w:color w:val="333333"/>
          <w:sz w:val="28"/>
          <w:szCs w:val="28"/>
        </w:rPr>
        <w:t>8.报名及采购文件的获取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8.1时间：报名时间自2023年</w:t>
      </w:r>
      <w:r>
        <w:rPr>
          <w:rFonts w:ascii="Calibri" w:hAnsi="Calibri" w:eastAsia="仿宋" w:cs="Calibri"/>
          <w:color w:val="333333"/>
        </w:rPr>
        <w:t> </w:t>
      </w:r>
      <w:r>
        <w:rPr>
          <w:rFonts w:ascii="仿宋" w:hAnsi="仿宋" w:eastAsia="仿宋"/>
          <w:color w:val="333333"/>
        </w:rPr>
        <w:t>10</w:t>
      </w:r>
      <w:r>
        <w:rPr>
          <w:rFonts w:hint="eastAsia" w:ascii="仿宋" w:hAnsi="仿宋" w:eastAsia="仿宋"/>
          <w:color w:val="333333"/>
        </w:rPr>
        <w:t>月</w:t>
      </w:r>
      <w:r>
        <w:rPr>
          <w:rFonts w:ascii="Calibri" w:hAnsi="Calibri" w:eastAsia="仿宋" w:cs="Calibri"/>
          <w:color w:val="333333"/>
        </w:rPr>
        <w:t> </w:t>
      </w:r>
      <w:r>
        <w:rPr>
          <w:rFonts w:hint="eastAsia" w:ascii="仿宋" w:hAnsi="仿宋" w:eastAsia="仿宋"/>
          <w:color w:val="333333"/>
          <w:lang w:val="en-US" w:eastAsia="zh-CN"/>
        </w:rPr>
        <w:t>8</w:t>
      </w:r>
      <w:r>
        <w:rPr>
          <w:rFonts w:hint="eastAsia" w:ascii="仿宋" w:hAnsi="仿宋" w:eastAsia="仿宋"/>
          <w:color w:val="333333"/>
        </w:rPr>
        <w:t>日至2023年</w:t>
      </w:r>
      <w:r>
        <w:rPr>
          <w:rFonts w:ascii="Calibri" w:hAnsi="Calibri" w:eastAsia="仿宋" w:cs="Calibri"/>
          <w:color w:val="333333"/>
        </w:rPr>
        <w:t> </w:t>
      </w:r>
      <w:r>
        <w:rPr>
          <w:rFonts w:ascii="仿宋" w:hAnsi="仿宋" w:eastAsia="仿宋"/>
          <w:color w:val="333333"/>
        </w:rPr>
        <w:t>10</w:t>
      </w:r>
      <w:r>
        <w:rPr>
          <w:rFonts w:hint="eastAsia" w:ascii="仿宋" w:hAnsi="仿宋" w:eastAsia="仿宋"/>
          <w:color w:val="333333"/>
        </w:rPr>
        <w:t>月</w:t>
      </w:r>
      <w:r>
        <w:rPr>
          <w:rFonts w:ascii="Calibri" w:hAnsi="Calibri" w:eastAsia="仿宋" w:cs="Calibri"/>
          <w:color w:val="333333"/>
        </w:rPr>
        <w:t> </w:t>
      </w:r>
      <w:r>
        <w:rPr>
          <w:rFonts w:hint="eastAsia" w:ascii="仿宋" w:hAnsi="仿宋" w:eastAsia="仿宋"/>
          <w:color w:val="333333"/>
          <w:lang w:val="en-US" w:eastAsia="zh-CN"/>
        </w:rPr>
        <w:t>13</w:t>
      </w:r>
      <w:r>
        <w:rPr>
          <w:rFonts w:hint="eastAsia" w:ascii="仿宋" w:hAnsi="仿宋" w:eastAsia="仿宋"/>
          <w:color w:val="333333"/>
        </w:rPr>
        <w:t>日，每天上午8:00至11:30，下午14:00至17:00（北京时间，下同）；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8.2地点：崂山区金家岭学校行政服务中心，联系人：李老师1</w:t>
      </w:r>
      <w:r>
        <w:rPr>
          <w:rFonts w:ascii="仿宋" w:hAnsi="仿宋" w:eastAsia="仿宋"/>
          <w:color w:val="333333"/>
        </w:rPr>
        <w:t>3969817519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8.3方式：须携带公司的营业执照复印件加盖单位公章，法定代表人身份证明原件和本人身份证原件及复印件加盖公章（若法定代表人报名）或法人授权委托书原件及被授权人身份证原件及复印件加盖公章（若授权代表报名）。近三年内无行贿犯罪等重大违法记录原件加盖公章；</w:t>
      </w:r>
      <w:r>
        <w:rPr>
          <w:rFonts w:hint="eastAsia" w:ascii="仿宋" w:hAnsi="仿宋" w:eastAsia="仿宋"/>
          <w:color w:val="000000"/>
        </w:rPr>
        <w:t>旅游管理部门颁发《公司业务经营许可证》,同时具有公司 3A 级及以上等级资质（含 3A 级）</w:t>
      </w:r>
      <w:r>
        <w:rPr>
          <w:rFonts w:hint="eastAsia" w:ascii="仿宋" w:hAnsi="仿宋" w:eastAsia="仿宋"/>
          <w:color w:val="333333"/>
        </w:rPr>
        <w:t>复印件加盖公章，按照上述时间、地点获取采购文件。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8.4售价：免费；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8.5未按规定获取的采购文件不受法律保护，由此引起的一切后果，公司自负。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8.6</w:t>
      </w:r>
      <w:r>
        <w:rPr>
          <w:rFonts w:hint="eastAsia" w:ascii="仿宋" w:hAnsi="仿宋" w:eastAsia="仿宋"/>
          <w:color w:val="000000"/>
        </w:rPr>
        <w:t>若本公告相关内容与正式发出的采购文件不一致，以正式发出的采购文件为准。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285"/>
        <w:jc w:val="both"/>
        <w:rPr>
          <w:color w:val="000000"/>
          <w:sz w:val="28"/>
          <w:szCs w:val="28"/>
        </w:rPr>
      </w:pPr>
      <w:r>
        <w:rPr>
          <w:rStyle w:val="8"/>
          <w:rFonts w:hint="eastAsia" w:ascii="仿宋" w:hAnsi="仿宋" w:eastAsia="仿宋"/>
          <w:color w:val="333333"/>
          <w:sz w:val="28"/>
          <w:szCs w:val="28"/>
        </w:rPr>
        <w:t>9.响应文件递交、截止时间以及地点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9.1时间：</w:t>
      </w:r>
      <w:r>
        <w:rPr>
          <w:rFonts w:hint="eastAsia" w:ascii="仿宋" w:hAnsi="仿宋" w:eastAsia="仿宋"/>
          <w:color w:val="333333"/>
          <w:lang w:val="en-US" w:eastAsia="zh-CN"/>
        </w:rPr>
        <w:t>以学校通知为准</w:t>
      </w:r>
      <w:r>
        <w:rPr>
          <w:rFonts w:hint="eastAsia" w:ascii="仿宋" w:hAnsi="仿宋" w:eastAsia="仿宋"/>
          <w:color w:val="333333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9.2地点：崂山区苗岭路3号金家岭学校。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285"/>
        <w:jc w:val="both"/>
        <w:rPr>
          <w:color w:val="000000"/>
          <w:sz w:val="28"/>
          <w:szCs w:val="28"/>
        </w:rPr>
      </w:pPr>
      <w:r>
        <w:rPr>
          <w:rStyle w:val="8"/>
          <w:rFonts w:hint="eastAsia" w:ascii="仿宋" w:hAnsi="仿宋" w:eastAsia="仿宋"/>
          <w:color w:val="333333"/>
          <w:sz w:val="28"/>
          <w:szCs w:val="28"/>
        </w:rPr>
        <w:t>10.开标时间以及地点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10.1时间：</w:t>
      </w:r>
      <w:r>
        <w:rPr>
          <w:rFonts w:hint="eastAsia" w:ascii="仿宋" w:hAnsi="仿宋" w:eastAsia="仿宋"/>
          <w:color w:val="333333"/>
          <w:lang w:val="en-US" w:eastAsia="zh-CN"/>
        </w:rPr>
        <w:t>以学校通知为准</w:t>
      </w:r>
      <w:r>
        <w:rPr>
          <w:rFonts w:hint="eastAsia" w:ascii="仿宋" w:hAnsi="仿宋" w:eastAsia="仿宋"/>
          <w:color w:val="333333"/>
        </w:rPr>
        <w:t>。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10.2地点：崂山区金家岭学校。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285"/>
        <w:jc w:val="both"/>
        <w:rPr>
          <w:color w:val="000000"/>
          <w:sz w:val="28"/>
          <w:szCs w:val="28"/>
        </w:rPr>
      </w:pPr>
      <w:r>
        <w:rPr>
          <w:rStyle w:val="8"/>
          <w:rFonts w:hint="eastAsia" w:ascii="仿宋" w:hAnsi="仿宋" w:eastAsia="仿宋"/>
          <w:color w:val="333333"/>
          <w:sz w:val="28"/>
          <w:szCs w:val="28"/>
        </w:rPr>
        <w:t>11.联系方式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11.1招 标 人：</w:t>
      </w:r>
      <w:r>
        <w:rPr>
          <w:rFonts w:hint="eastAsia" w:ascii="仿宋" w:hAnsi="仿宋" w:eastAsia="仿宋"/>
          <w:color w:val="333333"/>
          <w:u w:val="single"/>
        </w:rPr>
        <w:t>崂山区金家岭学校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1020"/>
        <w:jc w:val="both"/>
        <w:rPr>
          <w:rFonts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>地</w:t>
      </w:r>
      <w:r>
        <w:rPr>
          <w:rFonts w:ascii="Calibri" w:hAnsi="Calibri" w:eastAsia="仿宋" w:cs="Calibri"/>
          <w:color w:val="333333"/>
        </w:rPr>
        <w:t>    </w:t>
      </w:r>
      <w:r>
        <w:rPr>
          <w:rFonts w:hint="eastAsia" w:ascii="仿宋" w:hAnsi="仿宋" w:eastAsia="仿宋"/>
          <w:color w:val="333333"/>
        </w:rPr>
        <w:t>址：崂山区苗岭路3号金家岭学校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1020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联</w:t>
      </w:r>
      <w:r>
        <w:rPr>
          <w:rFonts w:ascii="Calibri" w:hAnsi="Calibri" w:eastAsia="仿宋" w:cs="Calibri"/>
          <w:color w:val="333333"/>
        </w:rPr>
        <w:t> </w:t>
      </w:r>
      <w:r>
        <w:rPr>
          <w:rFonts w:hint="eastAsia" w:ascii="仿宋" w:hAnsi="仿宋" w:eastAsia="仿宋"/>
          <w:color w:val="333333"/>
        </w:rPr>
        <w:t>系</w:t>
      </w:r>
      <w:r>
        <w:rPr>
          <w:rFonts w:ascii="Calibri" w:hAnsi="Calibri" w:eastAsia="仿宋" w:cs="Calibri"/>
          <w:color w:val="333333"/>
        </w:rPr>
        <w:t> </w:t>
      </w:r>
      <w:r>
        <w:rPr>
          <w:rFonts w:hint="eastAsia" w:ascii="仿宋" w:hAnsi="仿宋" w:eastAsia="仿宋"/>
          <w:color w:val="333333"/>
        </w:rPr>
        <w:t>人：招标流程咨询： 李老师/刘老师1</w:t>
      </w:r>
      <w:r>
        <w:rPr>
          <w:rFonts w:ascii="仿宋" w:hAnsi="仿宋" w:eastAsia="仿宋"/>
          <w:color w:val="333333"/>
        </w:rPr>
        <w:t>3969817519   13127050138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left="450" w:leftChars="100" w:hanging="240" w:hangingChars="100"/>
        <w:jc w:val="both"/>
        <w:rPr>
          <w:rFonts w:hint="default" w:ascii="仿宋" w:hAnsi="仿宋" w:eastAsia="仿宋"/>
          <w:color w:val="333333"/>
          <w:highlight w:val="none"/>
          <w:lang w:val="en-US" w:eastAsia="zh-CN"/>
        </w:rPr>
      </w:pPr>
      <w:r>
        <w:rPr>
          <w:rFonts w:hint="eastAsia" w:ascii="仿宋" w:hAnsi="仿宋" w:eastAsia="仿宋"/>
          <w:color w:val="333333"/>
        </w:rPr>
        <w:t xml:space="preserve"> </w:t>
      </w:r>
      <w:r>
        <w:rPr>
          <w:rFonts w:ascii="仿宋" w:hAnsi="仿宋" w:eastAsia="仿宋"/>
          <w:color w:val="333333"/>
        </w:rPr>
        <w:t xml:space="preserve">              </w:t>
      </w:r>
      <w:r>
        <w:rPr>
          <w:rFonts w:hint="eastAsia" w:ascii="仿宋" w:hAnsi="仿宋" w:eastAsia="仿宋"/>
          <w:color w:val="333333"/>
        </w:rPr>
        <w:t xml:space="preserve">研学需求咨询： </w:t>
      </w:r>
      <w:r>
        <w:rPr>
          <w:rFonts w:hint="eastAsia" w:ascii="仿宋" w:hAnsi="仿宋" w:eastAsia="仿宋"/>
          <w:color w:val="333333"/>
          <w:highlight w:val="none"/>
          <w:lang w:val="en-US" w:eastAsia="zh-CN"/>
        </w:rPr>
        <w:t>一</w:t>
      </w:r>
      <w:r>
        <w:rPr>
          <w:rFonts w:hint="eastAsia" w:ascii="仿宋" w:hAnsi="仿宋" w:eastAsia="仿宋"/>
          <w:color w:val="333333"/>
          <w:highlight w:val="none"/>
        </w:rPr>
        <w:t xml:space="preserve">年级 </w:t>
      </w:r>
      <w:r>
        <w:rPr>
          <w:rFonts w:hint="eastAsia" w:ascii="仿宋" w:hAnsi="仿宋" w:eastAsia="仿宋"/>
          <w:color w:val="333333"/>
          <w:highlight w:val="none"/>
          <w:lang w:val="en-US" w:eastAsia="zh-CN"/>
        </w:rPr>
        <w:t>刘</w:t>
      </w:r>
      <w:r>
        <w:rPr>
          <w:rFonts w:hint="eastAsia" w:ascii="仿宋" w:hAnsi="仿宋" w:eastAsia="仿宋"/>
          <w:color w:val="333333"/>
          <w:highlight w:val="none"/>
        </w:rPr>
        <w:t>老师：</w:t>
      </w:r>
      <w:r>
        <w:rPr>
          <w:rFonts w:hint="eastAsia" w:ascii="仿宋" w:hAnsi="仿宋" w:eastAsia="仿宋"/>
          <w:color w:val="333333"/>
          <w:highlight w:val="none"/>
          <w:lang w:val="en-US" w:eastAsia="zh-CN"/>
        </w:rPr>
        <w:t>13127050138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3840" w:firstLineChars="1600"/>
        <w:jc w:val="both"/>
        <w:rPr>
          <w:rFonts w:ascii="仿宋" w:hAnsi="仿宋" w:eastAsia="仿宋"/>
          <w:color w:val="333333"/>
          <w:highlight w:val="none"/>
        </w:rPr>
      </w:pPr>
      <w:r>
        <w:rPr>
          <w:rFonts w:hint="eastAsia" w:ascii="仿宋" w:hAnsi="仿宋" w:eastAsia="仿宋"/>
          <w:color w:val="333333"/>
          <w:highlight w:val="none"/>
          <w:lang w:val="en-US" w:eastAsia="zh-CN"/>
        </w:rPr>
        <w:t>二</w:t>
      </w:r>
      <w:r>
        <w:rPr>
          <w:rFonts w:hint="eastAsia" w:ascii="仿宋" w:hAnsi="仿宋" w:eastAsia="仿宋"/>
          <w:color w:val="333333"/>
          <w:highlight w:val="none"/>
        </w:rPr>
        <w:t>年级 刘老师：13156858803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3840" w:firstLineChars="1600"/>
        <w:jc w:val="both"/>
        <w:rPr>
          <w:rFonts w:ascii="仿宋" w:hAnsi="仿宋" w:eastAsia="仿宋"/>
          <w:color w:val="333333"/>
          <w:highlight w:val="none"/>
        </w:rPr>
      </w:pPr>
      <w:r>
        <w:rPr>
          <w:rFonts w:hint="eastAsia" w:ascii="仿宋" w:hAnsi="仿宋" w:eastAsia="仿宋"/>
          <w:color w:val="333333"/>
          <w:highlight w:val="none"/>
          <w:lang w:val="en-US" w:eastAsia="zh-CN"/>
        </w:rPr>
        <w:t>三</w:t>
      </w:r>
      <w:r>
        <w:rPr>
          <w:rFonts w:hint="eastAsia" w:ascii="仿宋" w:hAnsi="仿宋" w:eastAsia="仿宋"/>
          <w:color w:val="333333"/>
          <w:highlight w:val="none"/>
        </w:rPr>
        <w:t xml:space="preserve">年级 </w:t>
      </w:r>
      <w:r>
        <w:rPr>
          <w:rFonts w:hint="eastAsia" w:ascii="仿宋" w:hAnsi="仿宋" w:eastAsia="仿宋"/>
          <w:color w:val="333333"/>
          <w:highlight w:val="none"/>
          <w:lang w:val="en-US" w:eastAsia="zh-CN"/>
        </w:rPr>
        <w:t>贾</w:t>
      </w:r>
      <w:r>
        <w:rPr>
          <w:rFonts w:hint="eastAsia" w:ascii="仿宋" w:hAnsi="仿宋" w:eastAsia="仿宋"/>
          <w:color w:val="333333"/>
          <w:highlight w:val="none"/>
        </w:rPr>
        <w:t>老师：13188965772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3840" w:firstLineChars="1600"/>
        <w:jc w:val="both"/>
        <w:rPr>
          <w:rFonts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  <w:highlight w:val="none"/>
          <w:lang w:val="en-US" w:eastAsia="zh-CN"/>
        </w:rPr>
        <w:t>四年级 范老师：18765959153</w:t>
      </w:r>
      <w:r>
        <w:rPr>
          <w:rFonts w:ascii="仿宋" w:hAnsi="仿宋" w:eastAsia="仿宋"/>
          <w:color w:val="333333"/>
        </w:rPr>
        <w:t xml:space="preserve">  </w:t>
      </w:r>
    </w:p>
    <w:p>
      <w:pPr>
        <w:pStyle w:val="5"/>
        <w:spacing w:before="0" w:beforeAutospacing="0" w:after="0" w:afterAutospacing="0" w:line="360" w:lineRule="auto"/>
      </w:pPr>
      <w:r>
        <w:rPr>
          <w:rFonts w:ascii="Times New Roman" w:hAnsi="Times New Roman" w:cs="Times New Roman"/>
          <w:color w:val="000000"/>
          <w:sz w:val="21"/>
          <w:szCs w:val="21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yMzc1YTI0YzVjOWZiMzA0YjllM2I2NjhjY2QxNmIifQ=="/>
  </w:docVars>
  <w:rsids>
    <w:rsidRoot w:val="004F101A"/>
    <w:rsid w:val="000163C5"/>
    <w:rsid w:val="0004120C"/>
    <w:rsid w:val="000E7417"/>
    <w:rsid w:val="001C0ADA"/>
    <w:rsid w:val="00224C8F"/>
    <w:rsid w:val="002929C6"/>
    <w:rsid w:val="00406D69"/>
    <w:rsid w:val="004F101A"/>
    <w:rsid w:val="005F4578"/>
    <w:rsid w:val="008051DF"/>
    <w:rsid w:val="00A42486"/>
    <w:rsid w:val="00AB5505"/>
    <w:rsid w:val="00CA150D"/>
    <w:rsid w:val="00F32ED8"/>
    <w:rsid w:val="038A15DD"/>
    <w:rsid w:val="0C1E0A6B"/>
    <w:rsid w:val="0D300BCA"/>
    <w:rsid w:val="163F682C"/>
    <w:rsid w:val="1B46240B"/>
    <w:rsid w:val="1C164C1E"/>
    <w:rsid w:val="1CD53A47"/>
    <w:rsid w:val="1D72312F"/>
    <w:rsid w:val="1DFA079B"/>
    <w:rsid w:val="1E546BED"/>
    <w:rsid w:val="1EFF0299"/>
    <w:rsid w:val="253637BF"/>
    <w:rsid w:val="284E31A4"/>
    <w:rsid w:val="2D8C63A3"/>
    <w:rsid w:val="316D3DF6"/>
    <w:rsid w:val="329F7AD8"/>
    <w:rsid w:val="34DB4F9C"/>
    <w:rsid w:val="36D30B9F"/>
    <w:rsid w:val="3975475A"/>
    <w:rsid w:val="3DF83495"/>
    <w:rsid w:val="3EE245A2"/>
    <w:rsid w:val="3FE64DA5"/>
    <w:rsid w:val="42B623AB"/>
    <w:rsid w:val="43847A3E"/>
    <w:rsid w:val="43D917BF"/>
    <w:rsid w:val="49935F6C"/>
    <w:rsid w:val="508B7CDA"/>
    <w:rsid w:val="50AD3DB7"/>
    <w:rsid w:val="54975E53"/>
    <w:rsid w:val="5617273C"/>
    <w:rsid w:val="59E20F76"/>
    <w:rsid w:val="605E0254"/>
    <w:rsid w:val="63FF229B"/>
    <w:rsid w:val="666F2F5F"/>
    <w:rsid w:val="66BC48FC"/>
    <w:rsid w:val="68113AF2"/>
    <w:rsid w:val="6D9B526C"/>
    <w:rsid w:val="6DA7245C"/>
    <w:rsid w:val="6DD72C90"/>
    <w:rsid w:val="6FD045D6"/>
    <w:rsid w:val="707F4C92"/>
    <w:rsid w:val="71C36D3E"/>
    <w:rsid w:val="73A425AB"/>
    <w:rsid w:val="74956EB9"/>
    <w:rsid w:val="792754DA"/>
    <w:rsid w:val="7D20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377</Words>
  <Characters>2150</Characters>
  <Lines>17</Lines>
  <Paragraphs>5</Paragraphs>
  <TotalTime>4</TotalTime>
  <ScaleCrop>false</ScaleCrop>
  <LinksUpToDate>false</LinksUpToDate>
  <CharactersWithSpaces>2522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2023-09-22T17:05:00Z</dcterms:created>
  <dc:creator>feng li</dc:creator>
  <cp:lastModifiedBy>DK</cp:lastModifiedBy>
  <dcterms:modified xsi:type="dcterms:W3CDTF">2023-10-08T01:47:36Z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F6E2016BFE32177F8B2A15658A18716B_43</vt:lpwstr>
  </property>
</Properties>
</file>